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4C6E1" w14:textId="77777777" w:rsidR="008F25A5" w:rsidRDefault="008F25A5">
      <w:pPr>
        <w:pStyle w:val="TahomaLinks22mm"/>
      </w:pPr>
      <w:bookmarkStart w:id="0" w:name="_GoBack"/>
      <w:bookmarkEnd w:id="0"/>
    </w:p>
    <w:p w14:paraId="52DE86C5" w14:textId="77777777" w:rsidR="008F25A5" w:rsidRDefault="008F25A5">
      <w:pPr>
        <w:widowControl w:val="0"/>
        <w:autoSpaceDE w:val="0"/>
        <w:autoSpaceDN w:val="0"/>
        <w:adjustRightInd w:val="0"/>
        <w:spacing w:line="264" w:lineRule="auto"/>
        <w:ind w:left="1247" w:right="1247"/>
        <w:textAlignment w:val="center"/>
        <w:rPr>
          <w:rFonts w:ascii="Tahoma" w:eastAsia="Cambria" w:hAnsi="Tahoma" w:cs="Tahoma"/>
          <w:color w:val="000000"/>
          <w:sz w:val="22"/>
          <w:szCs w:val="22"/>
        </w:rPr>
      </w:pPr>
    </w:p>
    <w:p w14:paraId="3DE51606" w14:textId="77777777" w:rsidR="008F25A5" w:rsidRDefault="008F25A5">
      <w:pPr>
        <w:widowControl w:val="0"/>
        <w:autoSpaceDE w:val="0"/>
        <w:autoSpaceDN w:val="0"/>
        <w:adjustRightInd w:val="0"/>
        <w:spacing w:line="264" w:lineRule="auto"/>
        <w:ind w:left="1247" w:right="1247"/>
        <w:textAlignment w:val="center"/>
        <w:rPr>
          <w:rFonts w:ascii="Tahoma" w:eastAsia="Cambria" w:hAnsi="Tahoma" w:cs="Tahoma"/>
          <w:color w:val="000000"/>
          <w:sz w:val="22"/>
          <w:szCs w:val="22"/>
        </w:rPr>
      </w:pPr>
    </w:p>
    <w:p w14:paraId="188AB195" w14:textId="77777777" w:rsidR="008F25A5" w:rsidRDefault="008F25A5">
      <w:pPr>
        <w:widowControl w:val="0"/>
        <w:autoSpaceDE w:val="0"/>
        <w:autoSpaceDN w:val="0"/>
        <w:adjustRightInd w:val="0"/>
        <w:spacing w:line="264" w:lineRule="auto"/>
        <w:ind w:left="1247" w:right="1247"/>
        <w:textAlignment w:val="center"/>
        <w:rPr>
          <w:rFonts w:ascii="Tahoma" w:eastAsia="Cambria" w:hAnsi="Tahoma" w:cs="Tahoma"/>
          <w:color w:val="000000"/>
          <w:sz w:val="22"/>
          <w:szCs w:val="22"/>
        </w:rPr>
      </w:pPr>
    </w:p>
    <w:p w14:paraId="1BCB6CF5" w14:textId="77777777" w:rsidR="008F25A5" w:rsidRDefault="008F25A5">
      <w:pPr>
        <w:widowControl w:val="0"/>
        <w:autoSpaceDE w:val="0"/>
        <w:autoSpaceDN w:val="0"/>
        <w:adjustRightInd w:val="0"/>
        <w:spacing w:line="264" w:lineRule="auto"/>
        <w:ind w:left="1247" w:right="1247"/>
        <w:textAlignment w:val="center"/>
        <w:rPr>
          <w:rFonts w:ascii="Tahoma" w:eastAsia="Cambria" w:hAnsi="Tahoma" w:cs="Tahoma"/>
          <w:color w:val="000000"/>
          <w:sz w:val="22"/>
          <w:szCs w:val="22"/>
        </w:rPr>
      </w:pPr>
    </w:p>
    <w:p w14:paraId="661FC5F3" w14:textId="77777777" w:rsidR="008F25A5" w:rsidRDefault="008F25A5">
      <w:pPr>
        <w:widowControl w:val="0"/>
        <w:autoSpaceDE w:val="0"/>
        <w:autoSpaceDN w:val="0"/>
        <w:adjustRightInd w:val="0"/>
        <w:spacing w:line="264" w:lineRule="auto"/>
        <w:ind w:left="1247" w:right="1247"/>
        <w:textAlignment w:val="center"/>
        <w:rPr>
          <w:rFonts w:ascii="Tahoma" w:eastAsia="Cambria" w:hAnsi="Tahoma" w:cs="Tahoma"/>
          <w:color w:val="000000"/>
          <w:sz w:val="22"/>
          <w:szCs w:val="22"/>
        </w:rPr>
      </w:pPr>
    </w:p>
    <w:p w14:paraId="6BF9D809" w14:textId="77777777" w:rsidR="008F25A5" w:rsidRDefault="008F25A5">
      <w:pPr>
        <w:widowControl w:val="0"/>
        <w:autoSpaceDE w:val="0"/>
        <w:autoSpaceDN w:val="0"/>
        <w:adjustRightInd w:val="0"/>
        <w:spacing w:line="264" w:lineRule="auto"/>
        <w:ind w:left="1247" w:right="1247"/>
        <w:textAlignment w:val="center"/>
        <w:rPr>
          <w:rFonts w:ascii="Tahoma" w:eastAsia="Cambria" w:hAnsi="Tahoma" w:cs="Tahoma"/>
          <w:color w:val="000000"/>
          <w:sz w:val="22"/>
          <w:szCs w:val="22"/>
        </w:rPr>
      </w:pPr>
    </w:p>
    <w:p w14:paraId="6AE1CC86" w14:textId="77777777" w:rsidR="008F25A5" w:rsidRDefault="008F25A5">
      <w:pPr>
        <w:widowControl w:val="0"/>
        <w:autoSpaceDE w:val="0"/>
        <w:autoSpaceDN w:val="0"/>
        <w:adjustRightInd w:val="0"/>
        <w:spacing w:line="264" w:lineRule="auto"/>
        <w:ind w:left="1247" w:right="1247"/>
        <w:textAlignment w:val="center"/>
        <w:rPr>
          <w:rFonts w:ascii="Tahoma" w:eastAsia="Cambria" w:hAnsi="Tahoma" w:cs="Tahoma"/>
          <w:color w:val="000000"/>
          <w:sz w:val="22"/>
          <w:szCs w:val="22"/>
        </w:rPr>
      </w:pPr>
    </w:p>
    <w:p w14:paraId="7370293D" w14:textId="77777777" w:rsidR="008F25A5" w:rsidRDefault="008F25A5">
      <w:pPr>
        <w:widowControl w:val="0"/>
        <w:autoSpaceDE w:val="0"/>
        <w:autoSpaceDN w:val="0"/>
        <w:adjustRightInd w:val="0"/>
        <w:spacing w:line="264" w:lineRule="auto"/>
        <w:ind w:left="1247" w:right="1247"/>
        <w:textAlignment w:val="center"/>
        <w:rPr>
          <w:rFonts w:ascii="Tahoma" w:eastAsia="Cambria" w:hAnsi="Tahoma" w:cs="Tahoma"/>
          <w:color w:val="000000"/>
          <w:sz w:val="22"/>
          <w:szCs w:val="22"/>
        </w:rPr>
      </w:pPr>
    </w:p>
    <w:p w14:paraId="30EAED0A" w14:textId="77777777" w:rsidR="008F25A5" w:rsidRDefault="008F25A5">
      <w:pPr>
        <w:pStyle w:val="Tahoma"/>
        <w:ind w:left="0"/>
      </w:pPr>
    </w:p>
    <w:p w14:paraId="3F94776B" w14:textId="77777777" w:rsidR="00C71B48" w:rsidRDefault="00C71B48" w:rsidP="00894705">
      <w:pPr>
        <w:pStyle w:val="TahomaLinks22mm"/>
        <w:rPr>
          <w:b/>
          <w:color w:val="FF6600"/>
          <w:sz w:val="48"/>
          <w:szCs w:val="48"/>
        </w:rPr>
      </w:pPr>
    </w:p>
    <w:p w14:paraId="3DB61518" w14:textId="77777777" w:rsidR="00894705" w:rsidRPr="00FD5713" w:rsidRDefault="00894705" w:rsidP="00894705">
      <w:pPr>
        <w:pStyle w:val="TahomaLinks22mm"/>
        <w:rPr>
          <w:b/>
          <w:color w:val="FF6600"/>
          <w:sz w:val="48"/>
          <w:szCs w:val="48"/>
        </w:rPr>
      </w:pPr>
      <w:r w:rsidRPr="00FD5713">
        <w:rPr>
          <w:b/>
          <w:color w:val="FF6600"/>
          <w:sz w:val="48"/>
          <w:szCs w:val="48"/>
        </w:rPr>
        <w:t>Stellenbeschreibung</w:t>
      </w:r>
    </w:p>
    <w:p w14:paraId="0D540FAA" w14:textId="77777777" w:rsidR="00894705" w:rsidRDefault="00894705" w:rsidP="00894705">
      <w:pPr>
        <w:pStyle w:val="TahomaLinks22mm"/>
        <w:rPr>
          <w:sz w:val="24"/>
          <w:szCs w:val="24"/>
        </w:rPr>
      </w:pPr>
    </w:p>
    <w:p w14:paraId="6CE9AD58" w14:textId="77777777" w:rsidR="00894705" w:rsidRPr="005A68D2" w:rsidRDefault="00894705" w:rsidP="00894705">
      <w:pPr>
        <w:pStyle w:val="TahomaLinks22mm"/>
        <w:spacing w:line="276" w:lineRule="auto"/>
        <w:rPr>
          <w:b/>
          <w:color w:val="FF6600"/>
          <w:sz w:val="28"/>
          <w:szCs w:val="28"/>
        </w:rPr>
      </w:pPr>
      <w:r w:rsidRPr="005A68D2">
        <w:rPr>
          <w:b/>
          <w:color w:val="FF6600"/>
          <w:sz w:val="28"/>
          <w:szCs w:val="28"/>
        </w:rPr>
        <w:t>für eine Stelle im Verwaltungsbereich</w:t>
      </w:r>
      <w:r w:rsidR="00195E01">
        <w:rPr>
          <w:b/>
          <w:color w:val="FF6600"/>
          <w:sz w:val="28"/>
          <w:szCs w:val="28"/>
        </w:rPr>
        <w:t xml:space="preserve"> mit dem Schwerpunkt </w:t>
      </w:r>
      <w:r w:rsidR="00195E01">
        <w:rPr>
          <w:b/>
          <w:color w:val="FF6600"/>
          <w:sz w:val="28"/>
          <w:szCs w:val="28"/>
        </w:rPr>
        <w:br/>
        <w:t>Finanzbuchhaltung und Büroorganisation</w:t>
      </w:r>
      <w:r w:rsidRPr="005A68D2">
        <w:rPr>
          <w:b/>
          <w:color w:val="FF6600"/>
          <w:sz w:val="28"/>
          <w:szCs w:val="28"/>
        </w:rPr>
        <w:t>.</w:t>
      </w:r>
      <w:r w:rsidR="00195E01">
        <w:rPr>
          <w:b/>
          <w:color w:val="FF6600"/>
          <w:sz w:val="28"/>
          <w:szCs w:val="28"/>
        </w:rPr>
        <w:br/>
      </w:r>
    </w:p>
    <w:p w14:paraId="5BABF8D6" w14:textId="77777777" w:rsidR="00894705" w:rsidRPr="005A68D2" w:rsidRDefault="00195E01" w:rsidP="00894705">
      <w:pPr>
        <w:pStyle w:val="TahomaLinks22mm"/>
        <w:spacing w:line="276" w:lineRule="auto"/>
        <w:rPr>
          <w:b/>
          <w:color w:val="FF6600"/>
          <w:sz w:val="28"/>
          <w:szCs w:val="28"/>
        </w:rPr>
      </w:pPr>
      <w:r>
        <w:rPr>
          <w:b/>
          <w:color w:val="FF6600"/>
          <w:sz w:val="28"/>
          <w:szCs w:val="28"/>
        </w:rPr>
        <w:t>Ab sofort</w:t>
      </w:r>
      <w:r w:rsidR="00894705" w:rsidRPr="005A68D2">
        <w:rPr>
          <w:b/>
          <w:color w:val="FF6600"/>
          <w:sz w:val="28"/>
          <w:szCs w:val="28"/>
        </w:rPr>
        <w:t xml:space="preserve"> suchen wir </w:t>
      </w:r>
      <w:r>
        <w:rPr>
          <w:b/>
          <w:color w:val="FF6600"/>
          <w:sz w:val="28"/>
          <w:szCs w:val="28"/>
        </w:rPr>
        <w:t>Sie</w:t>
      </w:r>
      <w:r w:rsidR="00894705" w:rsidRPr="005A68D2">
        <w:rPr>
          <w:b/>
          <w:color w:val="FF6600"/>
          <w:sz w:val="28"/>
          <w:szCs w:val="28"/>
        </w:rPr>
        <w:t xml:space="preserve"> (m/w/d) für 25 St</w:t>
      </w:r>
      <w:r>
        <w:rPr>
          <w:b/>
          <w:color w:val="FF6600"/>
          <w:sz w:val="28"/>
          <w:szCs w:val="28"/>
        </w:rPr>
        <w:t>unden</w:t>
      </w:r>
      <w:r w:rsidR="00894705" w:rsidRPr="005A68D2">
        <w:rPr>
          <w:b/>
          <w:color w:val="FF6600"/>
          <w:sz w:val="28"/>
          <w:szCs w:val="28"/>
        </w:rPr>
        <w:t xml:space="preserve">/Woche. </w:t>
      </w:r>
    </w:p>
    <w:p w14:paraId="6F760AEC" w14:textId="77777777" w:rsidR="00634159" w:rsidRDefault="00634159">
      <w:pPr>
        <w:pStyle w:val="Tahoma"/>
        <w:tabs>
          <w:tab w:val="right" w:pos="10650"/>
        </w:tabs>
        <w:ind w:left="1247"/>
        <w:rPr>
          <w:b/>
          <w:sz w:val="24"/>
          <w:szCs w:val="24"/>
        </w:rPr>
      </w:pPr>
    </w:p>
    <w:p w14:paraId="1E8DF021" w14:textId="77777777" w:rsidR="00634159" w:rsidRDefault="00634159">
      <w:pPr>
        <w:pStyle w:val="Tahoma"/>
        <w:tabs>
          <w:tab w:val="right" w:pos="10650"/>
        </w:tabs>
        <w:ind w:left="1247"/>
        <w:rPr>
          <w:b/>
          <w:color w:val="FF6600"/>
          <w:sz w:val="28"/>
          <w:szCs w:val="28"/>
        </w:rPr>
      </w:pPr>
      <w:r w:rsidRPr="00FD5713">
        <w:rPr>
          <w:b/>
          <w:color w:val="FF6600"/>
          <w:sz w:val="28"/>
          <w:szCs w:val="28"/>
        </w:rPr>
        <w:t>Wer wir sind</w:t>
      </w:r>
    </w:p>
    <w:p w14:paraId="4641E726" w14:textId="77777777" w:rsidR="004E3ECB" w:rsidRPr="004E3ECB" w:rsidRDefault="004E3ECB">
      <w:pPr>
        <w:pStyle w:val="Tahoma"/>
        <w:tabs>
          <w:tab w:val="right" w:pos="10650"/>
        </w:tabs>
        <w:ind w:left="1247"/>
        <w:rPr>
          <w:b/>
          <w:color w:val="FF6600"/>
          <w:sz w:val="14"/>
          <w:szCs w:val="14"/>
        </w:rPr>
      </w:pPr>
    </w:p>
    <w:p w14:paraId="694D6961" w14:textId="77777777" w:rsidR="00B4717F" w:rsidRDefault="00634159" w:rsidP="00CF7984">
      <w:pPr>
        <w:pStyle w:val="Tahoma"/>
        <w:tabs>
          <w:tab w:val="right" w:pos="10650"/>
        </w:tabs>
        <w:ind w:left="1247"/>
      </w:pPr>
      <w:r w:rsidRPr="00FD5713">
        <w:t xml:space="preserve">ZusammenLeben bietet erwachsenen Menschen mit Assistenzbedarf vielseitige Wohn- und Arbeitsmöglichkeiten am Stadtrand von Hamburg. Wesentlich ist hierbei die Verwirklichung sozialer, kultureller und religiöser Impulse als tragende Säulen des Gemeinschaftslebens. Grundlage für </w:t>
      </w:r>
      <w:r w:rsidR="00840FD1">
        <w:t>die</w:t>
      </w:r>
      <w:r w:rsidRPr="00FD5713">
        <w:t xml:space="preserve"> Assistenzangebot</w:t>
      </w:r>
      <w:r w:rsidR="00840FD1">
        <w:t>e</w:t>
      </w:r>
      <w:r w:rsidRPr="00FD5713">
        <w:t xml:space="preserve"> und die Zusammenarbeit </w:t>
      </w:r>
      <w:r w:rsidR="007E1F64">
        <w:t>ist</w:t>
      </w:r>
      <w:r w:rsidRPr="00FD5713">
        <w:t xml:space="preserve"> </w:t>
      </w:r>
      <w:r w:rsidR="00840FD1">
        <w:t>die</w:t>
      </w:r>
      <w:r w:rsidRPr="00FD5713">
        <w:t xml:space="preserve"> </w:t>
      </w:r>
      <w:r w:rsidR="00840FD1">
        <w:t>Anthroposophie</w:t>
      </w:r>
      <w:r w:rsidRPr="00FD5713">
        <w:t xml:space="preserve"> Rudolf Steiners. </w:t>
      </w:r>
      <w:r w:rsidR="00BD39E8" w:rsidRPr="00FD5713">
        <w:br/>
      </w:r>
      <w:r w:rsidR="00BD39E8" w:rsidRPr="00FD5713">
        <w:br/>
      </w:r>
      <w:r w:rsidRPr="00FD5713">
        <w:t xml:space="preserve">ZusammenLeben </w:t>
      </w:r>
      <w:r w:rsidR="009E5C79" w:rsidRPr="00FD5713">
        <w:t xml:space="preserve">e.V. </w:t>
      </w:r>
      <w:r w:rsidRPr="00FD5713">
        <w:t xml:space="preserve">begleitet derzeit 70 Menschen </w:t>
      </w:r>
      <w:r w:rsidR="007E1F64" w:rsidRPr="007E1F64">
        <w:t>mit unterschiedlichen Assistenzbedarfen, vorwiegend in den Stadtteilen Bergstedt und Volksdorf, in Wohngemeinschaften der Besonderen Wohnformen sowie mit mobiler Assistenz im eigenen Wohnraum</w:t>
      </w:r>
      <w:r w:rsidR="007E1F64">
        <w:t>.</w:t>
      </w:r>
      <w:r w:rsidR="009E5C79" w:rsidRPr="00FD5713">
        <w:t xml:space="preserve"> ZusammenLeben GmbH ist Träger von 24 anerkannten Werkstattarbeitsplätzen (WfbM) in zwei Arbeitsbereichen. Kooperationspartner sind die El</w:t>
      </w:r>
      <w:r w:rsidR="00D42C7C">
        <w:t>be-</w:t>
      </w:r>
      <w:r w:rsidR="009E5C79" w:rsidRPr="00FD5713">
        <w:t>Werkstätten.</w:t>
      </w:r>
      <w:r w:rsidR="000C1C0D" w:rsidRPr="00FD5713">
        <w:t xml:space="preserve"> Der Gemeinschaftsimpuls von ZusammenLeben wird </w:t>
      </w:r>
      <w:r w:rsidR="004A456D">
        <w:t>insbesondere</w:t>
      </w:r>
      <w:r w:rsidR="000C1C0D" w:rsidRPr="00FD5713">
        <w:t xml:space="preserve"> durch ein vielfältiges kulturelles und religiöses Leben sichtbar. </w:t>
      </w:r>
      <w:r w:rsidR="00B4717F">
        <w:t>Ein</w:t>
      </w:r>
      <w:r w:rsidR="00684A34">
        <w:t>en</w:t>
      </w:r>
      <w:r w:rsidR="00B4717F">
        <w:t xml:space="preserve"> Schwerpunkt bilden hierbei die Feiern zu den christlichen Jahresfesten sowie viele weitere Veranstaltungen im Jahreslauf.</w:t>
      </w:r>
      <w:r w:rsidR="00684A34">
        <w:t xml:space="preserve"> </w:t>
      </w:r>
      <w:r w:rsidR="00840FD1">
        <w:br/>
      </w:r>
      <w:r w:rsidR="00840FD1">
        <w:br/>
        <w:t>Die Geschäftsstelle befindet sich in Hamburg-Bergstedt</w:t>
      </w:r>
      <w:r w:rsidR="00C71B48">
        <w:t xml:space="preserve"> in direkter Nachbarschaft zu unserem Werkstattbereich und einem inklusiven Wohnprojekt unseres Trägers</w:t>
      </w:r>
      <w:r w:rsidR="00840FD1">
        <w:t xml:space="preserve">. </w:t>
      </w:r>
      <w:r w:rsidR="002F0B00">
        <w:t>Sie</w:t>
      </w:r>
      <w:r w:rsidR="00BC2348">
        <w:t xml:space="preserve"> ist</w:t>
      </w:r>
      <w:r w:rsidR="00840FD1">
        <w:t xml:space="preserve"> die zentrale Anlaufstelle </w:t>
      </w:r>
      <w:r w:rsidR="00C66E8E">
        <w:t xml:space="preserve">für Mitarbeiter*innen, Klient*innen, Angehörige, Kund*innen und Gäste. Unser Team besteht aus 3 Kolleg*innen mit unterschiedlichen Aufgabenschwerpunkten. </w:t>
      </w:r>
    </w:p>
    <w:p w14:paraId="59D0A081" w14:textId="77777777" w:rsidR="00C71B48" w:rsidRDefault="00C71B48" w:rsidP="00CF7984">
      <w:pPr>
        <w:pStyle w:val="Tahoma"/>
        <w:tabs>
          <w:tab w:val="right" w:pos="10650"/>
        </w:tabs>
        <w:ind w:left="1247"/>
      </w:pPr>
    </w:p>
    <w:p w14:paraId="33AA4EC7" w14:textId="77777777" w:rsidR="00C71B48" w:rsidRDefault="00C71B48" w:rsidP="00CF7984">
      <w:pPr>
        <w:pStyle w:val="Tahoma"/>
        <w:tabs>
          <w:tab w:val="right" w:pos="10650"/>
        </w:tabs>
        <w:ind w:left="1247"/>
      </w:pPr>
    </w:p>
    <w:p w14:paraId="279D00EF" w14:textId="77777777" w:rsidR="00C71B48" w:rsidRDefault="00C71B48" w:rsidP="00CF7984">
      <w:pPr>
        <w:pStyle w:val="Tahoma"/>
        <w:tabs>
          <w:tab w:val="right" w:pos="10650"/>
        </w:tabs>
        <w:ind w:left="1247"/>
      </w:pPr>
    </w:p>
    <w:p w14:paraId="4D39A618" w14:textId="77777777" w:rsidR="00413C9A" w:rsidRDefault="00413C9A" w:rsidP="007E1F64">
      <w:pPr>
        <w:pStyle w:val="Tahoma"/>
        <w:tabs>
          <w:tab w:val="right" w:pos="10650"/>
        </w:tabs>
        <w:ind w:left="0"/>
        <w:rPr>
          <w:sz w:val="24"/>
          <w:szCs w:val="24"/>
        </w:rPr>
      </w:pPr>
    </w:p>
    <w:p w14:paraId="37A5B552" w14:textId="77777777" w:rsidR="00FD5713" w:rsidRDefault="00FD5713" w:rsidP="00CF7984">
      <w:pPr>
        <w:pStyle w:val="Tahoma"/>
        <w:tabs>
          <w:tab w:val="right" w:pos="10650"/>
        </w:tabs>
        <w:ind w:left="1247"/>
        <w:rPr>
          <w:b/>
          <w:color w:val="FF6600"/>
          <w:sz w:val="28"/>
          <w:szCs w:val="28"/>
        </w:rPr>
      </w:pPr>
      <w:r w:rsidRPr="008A4576">
        <w:rPr>
          <w:b/>
          <w:color w:val="FF6600"/>
          <w:sz w:val="28"/>
          <w:szCs w:val="28"/>
        </w:rPr>
        <w:lastRenderedPageBreak/>
        <w:t xml:space="preserve">Der Arbeitsbereich </w:t>
      </w:r>
      <w:r w:rsidR="002F0B00">
        <w:rPr>
          <w:b/>
          <w:color w:val="FF6600"/>
          <w:sz w:val="28"/>
          <w:szCs w:val="28"/>
        </w:rPr>
        <w:t xml:space="preserve">der ausgeschriebenen Stelle </w:t>
      </w:r>
      <w:r w:rsidRPr="008A4576">
        <w:rPr>
          <w:b/>
          <w:color w:val="FF6600"/>
          <w:sz w:val="28"/>
          <w:szCs w:val="28"/>
        </w:rPr>
        <w:t>umfasst</w:t>
      </w:r>
    </w:p>
    <w:p w14:paraId="6B29D305" w14:textId="77777777" w:rsidR="00762DF8" w:rsidRPr="008A4576" w:rsidRDefault="00762DF8" w:rsidP="00762DF8">
      <w:pPr>
        <w:pStyle w:val="TahomaLinks22mm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Finanzbuchhaltung</w:t>
      </w:r>
    </w:p>
    <w:p w14:paraId="3E91448D" w14:textId="77777777" w:rsidR="00762DF8" w:rsidRDefault="00762DF8" w:rsidP="00762DF8">
      <w:pPr>
        <w:pStyle w:val="TahomaLinks22mm"/>
        <w:numPr>
          <w:ilvl w:val="0"/>
          <w:numId w:val="13"/>
        </w:numPr>
      </w:pPr>
      <w:r>
        <w:t>Durchführung des Zahlungsverkehrs und Mahnwesen</w:t>
      </w:r>
    </w:p>
    <w:p w14:paraId="65FFB80D" w14:textId="77777777" w:rsidR="00762DF8" w:rsidRDefault="00762DF8" w:rsidP="00762DF8">
      <w:pPr>
        <w:pStyle w:val="TahomaLinks22mm"/>
        <w:numPr>
          <w:ilvl w:val="0"/>
          <w:numId w:val="13"/>
        </w:numPr>
      </w:pPr>
      <w:r>
        <w:t>Kontierung und Buchung von Eingangs- und Ausgangsrechnungen</w:t>
      </w:r>
    </w:p>
    <w:p w14:paraId="1E44BAF8" w14:textId="77777777" w:rsidR="00762DF8" w:rsidRDefault="00762DF8" w:rsidP="00762DF8">
      <w:pPr>
        <w:pStyle w:val="TahomaLinks22mm"/>
        <w:numPr>
          <w:ilvl w:val="0"/>
          <w:numId w:val="13"/>
        </w:numPr>
      </w:pPr>
      <w:r>
        <w:t>selbständiges Buchen von laufenden Geschäftsvorfällen der Sachkontenbuchhaltung</w:t>
      </w:r>
    </w:p>
    <w:p w14:paraId="4DC57351" w14:textId="77777777" w:rsidR="00762DF8" w:rsidRPr="00762DF8" w:rsidRDefault="00762DF8" w:rsidP="00762DF8">
      <w:pPr>
        <w:pStyle w:val="TahomaLinks22mm"/>
        <w:numPr>
          <w:ilvl w:val="0"/>
          <w:numId w:val="13"/>
        </w:numPr>
      </w:pPr>
      <w:r>
        <w:t>Kontenabstimmung und -klärung</w:t>
      </w:r>
    </w:p>
    <w:p w14:paraId="2AE5BF3F" w14:textId="77777777" w:rsidR="00894705" w:rsidRPr="004E3ECB" w:rsidRDefault="00894705" w:rsidP="00FD5713">
      <w:pPr>
        <w:pStyle w:val="Tahoma"/>
        <w:tabs>
          <w:tab w:val="right" w:pos="10650"/>
        </w:tabs>
        <w:ind w:left="0"/>
        <w:rPr>
          <w:color w:val="0000FF"/>
          <w:sz w:val="14"/>
          <w:szCs w:val="14"/>
        </w:rPr>
      </w:pPr>
    </w:p>
    <w:p w14:paraId="4AE69F0A" w14:textId="77777777" w:rsidR="00894705" w:rsidRPr="008A4576" w:rsidRDefault="00894705" w:rsidP="00894705">
      <w:pPr>
        <w:pStyle w:val="TahomaLinks22mm"/>
        <w:rPr>
          <w:b/>
          <w:color w:val="auto"/>
          <w:sz w:val="24"/>
          <w:szCs w:val="24"/>
        </w:rPr>
      </w:pPr>
      <w:bookmarkStart w:id="1" w:name="_Hlk85797721"/>
      <w:r w:rsidRPr="008A4576">
        <w:rPr>
          <w:b/>
          <w:color w:val="auto"/>
          <w:sz w:val="24"/>
          <w:szCs w:val="24"/>
        </w:rPr>
        <w:t>Büroorganisation</w:t>
      </w:r>
    </w:p>
    <w:p w14:paraId="0C702398" w14:textId="77777777" w:rsidR="00762DF8" w:rsidRDefault="00762DF8" w:rsidP="00894705">
      <w:pPr>
        <w:pStyle w:val="TahomaLinks22mm"/>
        <w:numPr>
          <w:ilvl w:val="0"/>
          <w:numId w:val="13"/>
        </w:numPr>
      </w:pPr>
      <w:r>
        <w:t>allgemeine Verwaltungstätigkeiten</w:t>
      </w:r>
    </w:p>
    <w:p w14:paraId="45123358" w14:textId="77777777" w:rsidR="00762DF8" w:rsidRPr="00FD5713" w:rsidRDefault="00762DF8" w:rsidP="00762DF8">
      <w:pPr>
        <w:pStyle w:val="TahomaLinks22mm"/>
        <w:numPr>
          <w:ilvl w:val="0"/>
          <w:numId w:val="13"/>
        </w:numPr>
      </w:pPr>
      <w:r w:rsidRPr="00FD5713">
        <w:t xml:space="preserve">Aktenführung </w:t>
      </w:r>
    </w:p>
    <w:p w14:paraId="7CA02889" w14:textId="20BEA466" w:rsidR="00762DF8" w:rsidRPr="00FD5713" w:rsidRDefault="00762DF8" w:rsidP="00950A5D">
      <w:pPr>
        <w:pStyle w:val="TahomaLinks22mm"/>
        <w:numPr>
          <w:ilvl w:val="0"/>
          <w:numId w:val="13"/>
        </w:numPr>
      </w:pPr>
      <w:r w:rsidRPr="00FD5713">
        <w:t>Schriftverkehr und Mailkorrespondenz</w:t>
      </w:r>
      <w:r w:rsidR="00267392">
        <w:t xml:space="preserve">, </w:t>
      </w:r>
      <w:r w:rsidR="00894705" w:rsidRPr="00FD5713">
        <w:t>Bearbeitung Postein</w:t>
      </w:r>
      <w:r>
        <w:t>-</w:t>
      </w:r>
      <w:r w:rsidR="00894705" w:rsidRPr="00FD5713">
        <w:t xml:space="preserve"> und Postausgang</w:t>
      </w:r>
    </w:p>
    <w:p w14:paraId="27400123" w14:textId="77777777" w:rsidR="00762DF8" w:rsidRPr="00FD5713" w:rsidRDefault="00762DF8" w:rsidP="00894705">
      <w:pPr>
        <w:pStyle w:val="TahomaLinks22mm"/>
        <w:numPr>
          <w:ilvl w:val="0"/>
          <w:numId w:val="13"/>
        </w:numPr>
      </w:pPr>
      <w:r>
        <w:t>interne Kommunikation</w:t>
      </w:r>
    </w:p>
    <w:p w14:paraId="5D786ECF" w14:textId="77777777" w:rsidR="00894705" w:rsidRPr="00FD5713" w:rsidRDefault="00762DF8" w:rsidP="00894705">
      <w:pPr>
        <w:pStyle w:val="TahomaLinks22mm"/>
        <w:numPr>
          <w:ilvl w:val="0"/>
          <w:numId w:val="13"/>
        </w:numPr>
      </w:pPr>
      <w:r>
        <w:t>Raumvermietung: Terminübersicht, Beratung, Planung und Ausführung von Besichtigungen,</w:t>
      </w:r>
      <w:r w:rsidR="00C71B48">
        <w:t xml:space="preserve"> Ausarbeitung </w:t>
      </w:r>
      <w:r w:rsidR="00424165">
        <w:t>der</w:t>
      </w:r>
      <w:r w:rsidR="00C71B48">
        <w:t xml:space="preserve"> Verträge, Vorbereitung der Vermietung, Koordination</w:t>
      </w:r>
    </w:p>
    <w:bookmarkEnd w:id="1"/>
    <w:p w14:paraId="703FE5E5" w14:textId="77777777" w:rsidR="00D24582" w:rsidRDefault="00D24582" w:rsidP="00E91546">
      <w:pPr>
        <w:pStyle w:val="Tahoma"/>
        <w:tabs>
          <w:tab w:val="right" w:pos="10650"/>
        </w:tabs>
        <w:ind w:left="0"/>
      </w:pPr>
    </w:p>
    <w:p w14:paraId="5E637534" w14:textId="77777777" w:rsidR="00301518" w:rsidRPr="00301518" w:rsidRDefault="00301518" w:rsidP="00301518">
      <w:pPr>
        <w:widowControl w:val="0"/>
        <w:autoSpaceDE w:val="0"/>
        <w:autoSpaceDN w:val="0"/>
        <w:adjustRightInd w:val="0"/>
        <w:spacing w:line="264" w:lineRule="auto"/>
        <w:ind w:left="1247" w:right="1247"/>
        <w:textAlignment w:val="center"/>
        <w:rPr>
          <w:rFonts w:ascii="Tahoma" w:eastAsia="Cambria" w:hAnsi="Tahoma" w:cs="Tahoma"/>
          <w:b/>
          <w:color w:val="FF6600"/>
          <w:sz w:val="28"/>
          <w:szCs w:val="28"/>
        </w:rPr>
      </w:pPr>
      <w:r w:rsidRPr="00301518">
        <w:rPr>
          <w:rFonts w:ascii="Tahoma" w:eastAsia="Cambria" w:hAnsi="Tahoma" w:cs="Tahoma"/>
          <w:b/>
          <w:color w:val="FF6600"/>
          <w:sz w:val="28"/>
          <w:szCs w:val="28"/>
        </w:rPr>
        <w:t>Sie bringen mit</w:t>
      </w:r>
    </w:p>
    <w:p w14:paraId="28944534" w14:textId="77777777" w:rsidR="00C71B48" w:rsidRDefault="00C71B48" w:rsidP="0030151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64" w:lineRule="auto"/>
        <w:ind w:right="1247"/>
        <w:textAlignment w:val="center"/>
        <w:rPr>
          <w:rFonts w:ascii="Tahoma" w:eastAsia="Cambria" w:hAnsi="Tahoma" w:cs="Tahoma"/>
          <w:color w:val="000000"/>
          <w:sz w:val="22"/>
          <w:szCs w:val="22"/>
        </w:rPr>
      </w:pPr>
      <w:r>
        <w:rPr>
          <w:rFonts w:ascii="Tahoma" w:eastAsia="Cambria" w:hAnsi="Tahoma" w:cs="Tahoma"/>
          <w:color w:val="000000"/>
          <w:sz w:val="22"/>
          <w:szCs w:val="22"/>
        </w:rPr>
        <w:t>abgeschlossene kaufmännische Ausbildung</w:t>
      </w:r>
    </w:p>
    <w:p w14:paraId="5B2F924A" w14:textId="7C586C5F" w:rsidR="00301518" w:rsidRPr="00CC0BAA" w:rsidRDefault="00C71B48" w:rsidP="00CC0BA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64" w:lineRule="auto"/>
        <w:ind w:right="1247"/>
        <w:textAlignment w:val="center"/>
        <w:rPr>
          <w:rFonts w:ascii="Tahoma" w:eastAsia="Cambria" w:hAnsi="Tahoma" w:cs="Tahoma"/>
          <w:color w:val="000000"/>
          <w:sz w:val="22"/>
          <w:szCs w:val="22"/>
        </w:rPr>
      </w:pPr>
      <w:r>
        <w:rPr>
          <w:rFonts w:ascii="Tahoma" w:eastAsia="Cambria" w:hAnsi="Tahoma" w:cs="Tahoma"/>
          <w:color w:val="000000"/>
          <w:sz w:val="22"/>
          <w:szCs w:val="22"/>
        </w:rPr>
        <w:t>e</w:t>
      </w:r>
      <w:r w:rsidR="00301518" w:rsidRPr="00301518">
        <w:rPr>
          <w:rFonts w:ascii="Tahoma" w:eastAsia="Cambria" w:hAnsi="Tahoma" w:cs="Tahoma"/>
          <w:color w:val="000000"/>
          <w:sz w:val="22"/>
          <w:szCs w:val="22"/>
        </w:rPr>
        <w:t xml:space="preserve">inschlägige Berufserfahrung im Bereich </w:t>
      </w:r>
      <w:r>
        <w:rPr>
          <w:rFonts w:ascii="Tahoma" w:eastAsia="Cambria" w:hAnsi="Tahoma" w:cs="Tahoma"/>
          <w:color w:val="000000"/>
          <w:sz w:val="22"/>
          <w:szCs w:val="22"/>
        </w:rPr>
        <w:t xml:space="preserve">Finanzbuchhaltung und </w:t>
      </w:r>
      <w:r w:rsidR="00301518" w:rsidRPr="00CC0BAA">
        <w:rPr>
          <w:rFonts w:ascii="Tahoma" w:eastAsia="Cambria" w:hAnsi="Tahoma" w:cs="Tahoma"/>
          <w:color w:val="000000" w:themeColor="text1"/>
          <w:sz w:val="22"/>
          <w:szCs w:val="22"/>
        </w:rPr>
        <w:t>Bürokommunikation</w:t>
      </w:r>
      <w:r w:rsidR="005B73DF">
        <w:rPr>
          <w:rFonts w:ascii="Tahoma" w:eastAsia="Cambria" w:hAnsi="Tahoma" w:cs="Tahoma"/>
          <w:color w:val="000000"/>
          <w:sz w:val="22"/>
          <w:szCs w:val="22"/>
        </w:rPr>
        <w:t xml:space="preserve"> </w:t>
      </w:r>
      <w:r w:rsidR="00CC0BAA">
        <w:rPr>
          <w:rFonts w:ascii="Tahoma" w:eastAsia="Cambria" w:hAnsi="Tahoma" w:cs="Tahoma"/>
          <w:color w:val="000000"/>
          <w:sz w:val="22"/>
          <w:szCs w:val="22"/>
        </w:rPr>
        <w:br/>
      </w:r>
      <w:r w:rsidR="005B73DF" w:rsidRPr="00CC0BAA">
        <w:rPr>
          <w:rFonts w:ascii="Tahoma" w:eastAsia="Cambria" w:hAnsi="Tahoma" w:cs="Tahoma"/>
          <w:color w:val="000000"/>
          <w:sz w:val="22"/>
          <w:szCs w:val="22"/>
        </w:rPr>
        <w:t>(</w:t>
      </w:r>
      <w:r w:rsidRPr="00CC0BAA">
        <w:rPr>
          <w:rFonts w:ascii="Tahoma" w:eastAsia="Cambria" w:hAnsi="Tahoma" w:cs="Tahoma"/>
          <w:color w:val="000000"/>
          <w:sz w:val="22"/>
          <w:szCs w:val="22"/>
        </w:rPr>
        <w:t>MS Office</w:t>
      </w:r>
      <w:r w:rsidR="00600FC7" w:rsidRPr="00CC0BAA">
        <w:rPr>
          <w:rFonts w:ascii="Tahoma" w:eastAsia="Cambria" w:hAnsi="Tahoma" w:cs="Tahoma"/>
          <w:color w:val="000000"/>
          <w:sz w:val="22"/>
          <w:szCs w:val="22"/>
        </w:rPr>
        <w:t>)</w:t>
      </w:r>
    </w:p>
    <w:p w14:paraId="4B0BF5C7" w14:textId="77777777" w:rsidR="00301518" w:rsidRPr="00301518" w:rsidRDefault="00301518" w:rsidP="0030151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64" w:lineRule="auto"/>
        <w:ind w:right="1247"/>
        <w:textAlignment w:val="center"/>
        <w:rPr>
          <w:rFonts w:ascii="Tahoma" w:eastAsia="Cambria" w:hAnsi="Tahoma" w:cs="Tahoma"/>
          <w:color w:val="000000"/>
          <w:sz w:val="22"/>
          <w:szCs w:val="22"/>
        </w:rPr>
      </w:pPr>
      <w:r w:rsidRPr="00301518">
        <w:rPr>
          <w:rFonts w:ascii="Tahoma" w:eastAsia="Cambria" w:hAnsi="Tahoma" w:cs="Tahoma"/>
          <w:color w:val="000000"/>
          <w:sz w:val="22"/>
          <w:szCs w:val="22"/>
        </w:rPr>
        <w:t>Verwaltungskenntnisse</w:t>
      </w:r>
    </w:p>
    <w:p w14:paraId="24E0A56B" w14:textId="77777777" w:rsidR="00301518" w:rsidRDefault="00301518" w:rsidP="0030151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64" w:lineRule="auto"/>
        <w:ind w:right="1247"/>
        <w:textAlignment w:val="center"/>
        <w:rPr>
          <w:rFonts w:ascii="Tahoma" w:eastAsia="Cambria" w:hAnsi="Tahoma" w:cs="Tahoma"/>
          <w:color w:val="000000"/>
          <w:sz w:val="22"/>
          <w:szCs w:val="22"/>
        </w:rPr>
      </w:pPr>
      <w:r w:rsidRPr="00301518">
        <w:rPr>
          <w:rFonts w:ascii="Tahoma" w:eastAsia="Cambria" w:hAnsi="Tahoma" w:cs="Tahoma"/>
          <w:color w:val="000000"/>
          <w:sz w:val="22"/>
          <w:szCs w:val="22"/>
        </w:rPr>
        <w:t>eine strukturierte</w:t>
      </w:r>
      <w:r w:rsidR="00C71B48">
        <w:rPr>
          <w:rFonts w:ascii="Tahoma" w:eastAsia="Cambria" w:hAnsi="Tahoma" w:cs="Tahoma"/>
          <w:color w:val="000000"/>
          <w:sz w:val="22"/>
          <w:szCs w:val="22"/>
        </w:rPr>
        <w:t>, zuverlässige und genaue</w:t>
      </w:r>
      <w:r w:rsidRPr="00301518">
        <w:rPr>
          <w:rFonts w:ascii="Tahoma" w:eastAsia="Cambria" w:hAnsi="Tahoma" w:cs="Tahoma"/>
          <w:color w:val="000000"/>
          <w:sz w:val="22"/>
          <w:szCs w:val="22"/>
        </w:rPr>
        <w:t xml:space="preserve"> Arbeitsweise</w:t>
      </w:r>
    </w:p>
    <w:p w14:paraId="5936B058" w14:textId="77777777" w:rsidR="00C71B48" w:rsidRPr="00301518" w:rsidRDefault="00C71B48" w:rsidP="0030151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64" w:lineRule="auto"/>
        <w:ind w:right="1247"/>
        <w:textAlignment w:val="center"/>
        <w:rPr>
          <w:rFonts w:ascii="Tahoma" w:eastAsia="Cambria" w:hAnsi="Tahoma" w:cs="Tahoma"/>
          <w:color w:val="000000"/>
          <w:sz w:val="22"/>
          <w:szCs w:val="22"/>
        </w:rPr>
      </w:pPr>
      <w:r>
        <w:rPr>
          <w:rFonts w:ascii="Tahoma" w:eastAsia="Cambria" w:hAnsi="Tahoma" w:cs="Tahoma"/>
          <w:color w:val="000000"/>
          <w:sz w:val="22"/>
          <w:szCs w:val="22"/>
        </w:rPr>
        <w:t>Teamfähigkeit</w:t>
      </w:r>
    </w:p>
    <w:p w14:paraId="2217FBD5" w14:textId="77777777" w:rsidR="00301518" w:rsidRPr="00301518" w:rsidRDefault="00301518" w:rsidP="0030151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64" w:lineRule="auto"/>
        <w:ind w:right="1247"/>
        <w:textAlignment w:val="center"/>
        <w:rPr>
          <w:rFonts w:ascii="Tahoma" w:eastAsia="Cambria" w:hAnsi="Tahoma" w:cs="Tahoma"/>
          <w:color w:val="000000"/>
          <w:sz w:val="22"/>
          <w:szCs w:val="22"/>
        </w:rPr>
      </w:pPr>
      <w:r w:rsidRPr="00301518">
        <w:rPr>
          <w:rFonts w:ascii="Tahoma" w:eastAsia="Cambria" w:hAnsi="Tahoma" w:cs="Tahoma"/>
          <w:color w:val="000000"/>
          <w:sz w:val="22"/>
          <w:szCs w:val="22"/>
        </w:rPr>
        <w:t>Interesse am Mitmenschen</w:t>
      </w:r>
    </w:p>
    <w:p w14:paraId="0D24E862" w14:textId="77777777" w:rsidR="00301518" w:rsidRPr="00301518" w:rsidRDefault="00301518" w:rsidP="0030151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64" w:lineRule="auto"/>
        <w:ind w:right="1247"/>
        <w:textAlignment w:val="center"/>
        <w:rPr>
          <w:rFonts w:ascii="Tahoma" w:eastAsia="Cambria" w:hAnsi="Tahoma" w:cs="Tahoma"/>
          <w:color w:val="000000"/>
          <w:sz w:val="22"/>
          <w:szCs w:val="22"/>
        </w:rPr>
      </w:pPr>
      <w:r w:rsidRPr="00301518">
        <w:rPr>
          <w:rFonts w:ascii="Tahoma" w:eastAsia="Cambria" w:hAnsi="Tahoma" w:cs="Tahoma"/>
          <w:color w:val="000000"/>
          <w:sz w:val="22"/>
          <w:szCs w:val="22"/>
        </w:rPr>
        <w:t>Interesse an einer auf Eigenverantwortlichkeit ausgerichteten Unternehmensstruktur</w:t>
      </w:r>
    </w:p>
    <w:p w14:paraId="5BF3AE73" w14:textId="77777777" w:rsidR="00301518" w:rsidRPr="00301518" w:rsidRDefault="00301518" w:rsidP="0030151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64" w:lineRule="auto"/>
        <w:ind w:right="1247"/>
        <w:textAlignment w:val="center"/>
        <w:rPr>
          <w:rFonts w:ascii="Tahoma" w:eastAsia="Cambria" w:hAnsi="Tahoma" w:cs="Tahoma"/>
          <w:color w:val="000000"/>
          <w:sz w:val="22"/>
          <w:szCs w:val="22"/>
        </w:rPr>
      </w:pPr>
      <w:r w:rsidRPr="00301518">
        <w:rPr>
          <w:rFonts w:ascii="Tahoma" w:eastAsia="Cambria" w:hAnsi="Tahoma" w:cs="Tahoma"/>
          <w:color w:val="000000"/>
          <w:sz w:val="22"/>
          <w:szCs w:val="22"/>
        </w:rPr>
        <w:t>Interesse an der Anthroposophie</w:t>
      </w:r>
    </w:p>
    <w:p w14:paraId="2E784A1F" w14:textId="77777777" w:rsidR="00301518" w:rsidRPr="00301518" w:rsidRDefault="00301518" w:rsidP="00301518">
      <w:pPr>
        <w:widowControl w:val="0"/>
        <w:autoSpaceDE w:val="0"/>
        <w:autoSpaceDN w:val="0"/>
        <w:adjustRightInd w:val="0"/>
        <w:spacing w:line="264" w:lineRule="auto"/>
        <w:ind w:left="1247" w:right="1247"/>
        <w:textAlignment w:val="center"/>
        <w:rPr>
          <w:rFonts w:ascii="Tahoma" w:eastAsia="Cambria" w:hAnsi="Tahoma" w:cs="Tahoma"/>
          <w:color w:val="000000"/>
        </w:rPr>
      </w:pPr>
    </w:p>
    <w:p w14:paraId="57C040A8" w14:textId="77777777" w:rsidR="00097370" w:rsidRPr="008A4576" w:rsidRDefault="00097370" w:rsidP="00301518">
      <w:pPr>
        <w:widowControl w:val="0"/>
        <w:autoSpaceDE w:val="0"/>
        <w:autoSpaceDN w:val="0"/>
        <w:adjustRightInd w:val="0"/>
        <w:spacing w:line="264" w:lineRule="auto"/>
        <w:ind w:left="1247" w:right="1247"/>
        <w:textAlignment w:val="center"/>
        <w:rPr>
          <w:rFonts w:ascii="Tahoma" w:eastAsia="Cambria" w:hAnsi="Tahoma" w:cs="Tahoma"/>
          <w:b/>
          <w:color w:val="FF6600"/>
          <w:sz w:val="28"/>
          <w:szCs w:val="28"/>
        </w:rPr>
      </w:pPr>
      <w:r w:rsidRPr="008A4576">
        <w:rPr>
          <w:rFonts w:ascii="Tahoma" w:eastAsia="Cambria" w:hAnsi="Tahoma" w:cs="Tahoma"/>
          <w:b/>
          <w:color w:val="FF6600"/>
          <w:sz w:val="28"/>
          <w:szCs w:val="28"/>
        </w:rPr>
        <w:t>Wir bieten</w:t>
      </w:r>
    </w:p>
    <w:p w14:paraId="057D4C1F" w14:textId="77777777" w:rsidR="00097370" w:rsidRDefault="00097370" w:rsidP="00097370">
      <w:pPr>
        <w:pStyle w:val="Tahoma"/>
        <w:numPr>
          <w:ilvl w:val="0"/>
          <w:numId w:val="8"/>
        </w:numPr>
      </w:pPr>
      <w:r>
        <w:t>eine vielseitige Tätigkeit in einem kleinen, engagierten Team</w:t>
      </w:r>
    </w:p>
    <w:p w14:paraId="32DDE1A2" w14:textId="77777777" w:rsidR="00EC4024" w:rsidRDefault="00097370" w:rsidP="00EC4024">
      <w:pPr>
        <w:pStyle w:val="Tahoma"/>
        <w:numPr>
          <w:ilvl w:val="0"/>
          <w:numId w:val="8"/>
        </w:numPr>
      </w:pPr>
      <w:r>
        <w:t>eine Vergütung in Anlehnung an TVL Gruppe 9</w:t>
      </w:r>
      <w:r w:rsidR="00F1678F">
        <w:t xml:space="preserve">, betriebliche Altersversorgung </w:t>
      </w:r>
      <w:r>
        <w:t xml:space="preserve">und </w:t>
      </w:r>
    </w:p>
    <w:p w14:paraId="0525C950" w14:textId="77777777" w:rsidR="00097370" w:rsidRDefault="00097370" w:rsidP="00EC4024">
      <w:pPr>
        <w:pStyle w:val="Tahoma"/>
        <w:ind w:left="1996"/>
      </w:pPr>
      <w:r>
        <w:t>weitere Sonderleistungen</w:t>
      </w:r>
    </w:p>
    <w:p w14:paraId="15A8C427" w14:textId="77777777" w:rsidR="00097370" w:rsidRDefault="00097370" w:rsidP="00097370">
      <w:pPr>
        <w:pStyle w:val="Tahoma"/>
        <w:numPr>
          <w:ilvl w:val="0"/>
          <w:numId w:val="8"/>
        </w:numPr>
      </w:pPr>
      <w:r>
        <w:t>eine wertschätzende Unternehmenskultur</w:t>
      </w:r>
    </w:p>
    <w:p w14:paraId="0679C797" w14:textId="77777777" w:rsidR="007E1F64" w:rsidRDefault="007E1F64" w:rsidP="00097370">
      <w:pPr>
        <w:pStyle w:val="Tahoma"/>
        <w:numPr>
          <w:ilvl w:val="0"/>
          <w:numId w:val="8"/>
        </w:numPr>
      </w:pPr>
      <w:r>
        <w:t>Mitarbeit in einem lebendigen</w:t>
      </w:r>
      <w:r w:rsidR="00473513">
        <w:t xml:space="preserve">, </w:t>
      </w:r>
      <w:r>
        <w:t xml:space="preserve">agilen </w:t>
      </w:r>
      <w:r w:rsidR="00473513">
        <w:t xml:space="preserve">und nachhaltig wirtschaftendem </w:t>
      </w:r>
      <w:r>
        <w:t>Unternehmen</w:t>
      </w:r>
      <w:r w:rsidR="00DA69FE">
        <w:t xml:space="preserve"> der Sozialwirtschaft</w:t>
      </w:r>
    </w:p>
    <w:p w14:paraId="08EAA0E9" w14:textId="77777777" w:rsidR="00C71B48" w:rsidRDefault="00C71B48" w:rsidP="00097370">
      <w:pPr>
        <w:pStyle w:val="Tahoma"/>
        <w:numPr>
          <w:ilvl w:val="0"/>
          <w:numId w:val="8"/>
        </w:numPr>
      </w:pPr>
      <w:r>
        <w:t>kurze Wege, gegenseitiges Vertrauen und eine hohe Transparenz</w:t>
      </w:r>
    </w:p>
    <w:p w14:paraId="5F188099" w14:textId="77777777" w:rsidR="002E7484" w:rsidRDefault="00C71B48" w:rsidP="00097370">
      <w:pPr>
        <w:pStyle w:val="Tahoma"/>
        <w:numPr>
          <w:ilvl w:val="0"/>
          <w:numId w:val="8"/>
        </w:numPr>
      </w:pPr>
      <w:r>
        <w:t>Gleitzeit</w:t>
      </w:r>
    </w:p>
    <w:p w14:paraId="2C2BAED6" w14:textId="41E73CE9" w:rsidR="00C71B48" w:rsidRDefault="00C71B48" w:rsidP="00097370">
      <w:pPr>
        <w:pStyle w:val="Tahoma"/>
        <w:numPr>
          <w:ilvl w:val="0"/>
          <w:numId w:val="8"/>
        </w:numPr>
      </w:pPr>
      <w:r>
        <w:t>30 Urlaubstage im Jahr</w:t>
      </w:r>
    </w:p>
    <w:p w14:paraId="22DF1751" w14:textId="77777777" w:rsidR="00634159" w:rsidRDefault="00634159" w:rsidP="00791B91">
      <w:pPr>
        <w:pStyle w:val="Tahoma"/>
        <w:ind w:left="1996"/>
      </w:pPr>
    </w:p>
    <w:p w14:paraId="638E5484" w14:textId="75627DA4" w:rsidR="00097370" w:rsidRPr="001C1898" w:rsidRDefault="00097370" w:rsidP="00365595">
      <w:pPr>
        <w:pStyle w:val="Tahoma"/>
        <w:tabs>
          <w:tab w:val="right" w:pos="10650"/>
        </w:tabs>
        <w:ind w:left="1247"/>
        <w:rPr>
          <w:b/>
          <w:color w:val="FF6600"/>
          <w:sz w:val="28"/>
          <w:szCs w:val="28"/>
        </w:rPr>
      </w:pPr>
      <w:r w:rsidRPr="001C1898">
        <w:rPr>
          <w:b/>
          <w:color w:val="FF6600"/>
          <w:sz w:val="28"/>
          <w:szCs w:val="28"/>
        </w:rPr>
        <w:t xml:space="preserve">Ihre Bewerbung erbitten wir bis zum </w:t>
      </w:r>
      <w:r w:rsidR="009A526A">
        <w:rPr>
          <w:b/>
          <w:color w:val="FF6600"/>
          <w:sz w:val="28"/>
          <w:szCs w:val="28"/>
        </w:rPr>
        <w:t>20. November</w:t>
      </w:r>
      <w:r w:rsidRPr="001C1898">
        <w:rPr>
          <w:b/>
          <w:color w:val="FF6600"/>
          <w:sz w:val="28"/>
          <w:szCs w:val="28"/>
        </w:rPr>
        <w:t xml:space="preserve"> 202</w:t>
      </w:r>
      <w:r w:rsidR="00C71B48">
        <w:rPr>
          <w:b/>
          <w:color w:val="FF6600"/>
          <w:sz w:val="28"/>
          <w:szCs w:val="28"/>
        </w:rPr>
        <w:t>1</w:t>
      </w:r>
      <w:r w:rsidRPr="001C1898">
        <w:rPr>
          <w:b/>
          <w:color w:val="FF6600"/>
          <w:sz w:val="28"/>
          <w:szCs w:val="28"/>
        </w:rPr>
        <w:t xml:space="preserve">. </w:t>
      </w:r>
    </w:p>
    <w:p w14:paraId="664D40D7" w14:textId="77777777" w:rsidR="004D0BCA" w:rsidRDefault="004D0BCA" w:rsidP="00365595">
      <w:pPr>
        <w:pStyle w:val="Tahoma"/>
        <w:tabs>
          <w:tab w:val="right" w:pos="10650"/>
        </w:tabs>
        <w:ind w:left="1247"/>
      </w:pPr>
    </w:p>
    <w:p w14:paraId="3CBD5FBB" w14:textId="77777777" w:rsidR="00097370" w:rsidRPr="001C1898" w:rsidRDefault="00097370" w:rsidP="001C1898">
      <w:pPr>
        <w:widowControl w:val="0"/>
        <w:autoSpaceDE w:val="0"/>
        <w:autoSpaceDN w:val="0"/>
        <w:adjustRightInd w:val="0"/>
        <w:spacing w:line="264" w:lineRule="auto"/>
        <w:ind w:left="1247" w:right="1247"/>
        <w:textAlignment w:val="center"/>
        <w:rPr>
          <w:rFonts w:ascii="Tahoma" w:eastAsia="Cambria" w:hAnsi="Tahoma" w:cs="Tahoma"/>
          <w:b/>
          <w:color w:val="FF6600"/>
          <w:sz w:val="28"/>
          <w:szCs w:val="28"/>
        </w:rPr>
      </w:pPr>
      <w:r w:rsidRPr="001C1898">
        <w:rPr>
          <w:rFonts w:ascii="Tahoma" w:eastAsia="Cambria" w:hAnsi="Tahoma" w:cs="Tahoma"/>
          <w:b/>
          <w:color w:val="FF6600"/>
          <w:sz w:val="28"/>
          <w:szCs w:val="28"/>
        </w:rPr>
        <w:t>Kontakt</w:t>
      </w:r>
      <w:r w:rsidR="008D2DED" w:rsidRPr="001C1898">
        <w:rPr>
          <w:rFonts w:ascii="Tahoma" w:eastAsia="Cambria" w:hAnsi="Tahoma" w:cs="Tahoma"/>
          <w:b/>
          <w:color w:val="FF6600"/>
          <w:sz w:val="28"/>
          <w:szCs w:val="28"/>
        </w:rPr>
        <w:t xml:space="preserve"> </w:t>
      </w:r>
    </w:p>
    <w:p w14:paraId="480E6ACA" w14:textId="77777777" w:rsidR="008F25A5" w:rsidRDefault="00B518E9" w:rsidP="0061259A">
      <w:pPr>
        <w:pStyle w:val="Tahoma"/>
        <w:ind w:left="1247"/>
      </w:pPr>
      <w:r>
        <w:t>ZusammenLeben e.V.</w:t>
      </w:r>
      <w:r w:rsidR="0061259A">
        <w:tab/>
      </w:r>
      <w:r w:rsidR="0061259A">
        <w:tab/>
      </w:r>
      <w:r w:rsidR="0061259A">
        <w:tab/>
      </w:r>
      <w:r w:rsidR="0061259A">
        <w:tab/>
        <w:t>Telefon 040-604 00 36</w:t>
      </w:r>
    </w:p>
    <w:p w14:paraId="6C23A9C3" w14:textId="77777777" w:rsidR="001C39AB" w:rsidRDefault="001C39AB">
      <w:pPr>
        <w:pStyle w:val="Tahoma"/>
        <w:ind w:left="1247"/>
      </w:pPr>
      <w:r>
        <w:t>Frau Birgit Bock</w:t>
      </w:r>
      <w:r w:rsidR="0061259A">
        <w:tab/>
      </w:r>
      <w:r w:rsidR="0061259A">
        <w:tab/>
      </w:r>
      <w:r w:rsidR="0061259A">
        <w:tab/>
      </w:r>
      <w:r w:rsidR="0061259A">
        <w:tab/>
      </w:r>
      <w:r w:rsidR="0061259A">
        <w:tab/>
      </w:r>
      <w:proofErr w:type="spellStart"/>
      <w:r w:rsidR="0061259A">
        <w:t>e-Mail</w:t>
      </w:r>
      <w:proofErr w:type="spellEnd"/>
      <w:r w:rsidR="0061259A">
        <w:t xml:space="preserve">: </w:t>
      </w:r>
      <w:hyperlink r:id="rId9" w:history="1">
        <w:r w:rsidR="0061259A" w:rsidRPr="00B518E9">
          <w:t>kontakt@zl-hamburg.de</w:t>
        </w:r>
      </w:hyperlink>
    </w:p>
    <w:p w14:paraId="2F348AA3" w14:textId="77777777" w:rsidR="00B518E9" w:rsidRDefault="00B518E9" w:rsidP="0061259A">
      <w:pPr>
        <w:pStyle w:val="Tahoma"/>
        <w:ind w:left="1247"/>
      </w:pPr>
      <w:r>
        <w:t>Wohldorfer Damm 20</w:t>
      </w:r>
      <w:r w:rsidR="0061259A">
        <w:tab/>
      </w:r>
      <w:r w:rsidR="0061259A">
        <w:tab/>
      </w:r>
      <w:r w:rsidR="0061259A">
        <w:tab/>
      </w:r>
      <w:r w:rsidR="0061259A">
        <w:tab/>
        <w:t>Internet: www.zl-hamburg.de</w:t>
      </w:r>
    </w:p>
    <w:p w14:paraId="0DB75F2B" w14:textId="77777777" w:rsidR="00762DF8" w:rsidRPr="002F0B00" w:rsidRDefault="00B518E9" w:rsidP="002F0B00">
      <w:pPr>
        <w:pStyle w:val="Tahoma"/>
        <w:ind w:left="1247"/>
      </w:pPr>
      <w:r>
        <w:t>22395 Hamburg</w:t>
      </w:r>
    </w:p>
    <w:sectPr w:rsidR="00762DF8" w:rsidRPr="002F0B00">
      <w:headerReference w:type="even" r:id="rId10"/>
      <w:footerReference w:type="even" r:id="rId11"/>
      <w:headerReference w:type="first" r:id="rId12"/>
      <w:footerReference w:type="first" r:id="rId13"/>
      <w:type w:val="continuous"/>
      <w:pgSz w:w="11900" w:h="16840"/>
      <w:pgMar w:top="1418" w:right="0" w:bottom="1134" w:left="0" w:header="0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697B6" w14:textId="77777777" w:rsidR="00C26517" w:rsidRDefault="00C26517">
      <w:r>
        <w:separator/>
      </w:r>
    </w:p>
  </w:endnote>
  <w:endnote w:type="continuationSeparator" w:id="0">
    <w:p w14:paraId="1412312E" w14:textId="77777777" w:rsidR="00C26517" w:rsidRDefault="00C2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9014A" w14:textId="77777777" w:rsidR="008F25A5" w:rsidRDefault="008F25A5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B134A21" w14:textId="77777777" w:rsidR="008F25A5" w:rsidRDefault="008F25A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3D006" w14:textId="77777777" w:rsidR="008F25A5" w:rsidRDefault="00496956">
    <w:pPr>
      <w:pStyle w:val="Fuzeile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2DC943" wp14:editId="558EF64A">
              <wp:simplePos x="0" y="0"/>
              <wp:positionH relativeFrom="column">
                <wp:posOffset>5267960</wp:posOffset>
              </wp:positionH>
              <wp:positionV relativeFrom="paragraph">
                <wp:posOffset>596265</wp:posOffset>
              </wp:positionV>
              <wp:extent cx="49530" cy="88900"/>
              <wp:effectExtent l="0" t="0" r="0" b="0"/>
              <wp:wrapNone/>
              <wp:docPr id="2" name="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9530" cy="88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C560C4" w14:textId="77777777" w:rsidR="008F25A5" w:rsidRDefault="008F25A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762DC943" id="_x0000_t202" coordsize="21600,21600" o:spt="202" path="m,l,21600r21600,l21600,xe">
              <v:stroke joinstyle="miter"/>
              <v:path gradientshapeok="t" o:connecttype="rect"/>
            </v:shapetype>
            <v:shape id=" 6" o:spid="_x0000_s1026" type="#_x0000_t202" style="position:absolute;margin-left:414.8pt;margin-top:46.95pt;width:3.9pt;height: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" stroked="f">
              <v:path arrowok="t"/>
              <v:textbox>
                <w:txbxContent>
                  <w:p w14:paraId="1EC560C4" w14:textId="77777777" w:rsidR="008F25A5" w:rsidRDefault="008F25A5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88B64E6" wp14:editId="46AABA99">
          <wp:extent cx="7543800" cy="911860"/>
          <wp:effectExtent l="0" t="0" r="0" b="0"/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11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87ED1" w14:textId="77777777" w:rsidR="00C26517" w:rsidRDefault="00C26517">
      <w:r>
        <w:separator/>
      </w:r>
    </w:p>
  </w:footnote>
  <w:footnote w:type="continuationSeparator" w:id="0">
    <w:p w14:paraId="44FCE75F" w14:textId="77777777" w:rsidR="00C26517" w:rsidRDefault="00C26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209C1" w14:textId="77777777" w:rsidR="008F25A5" w:rsidRDefault="008F25A5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9CCDE85" w14:textId="77777777" w:rsidR="008F25A5" w:rsidRDefault="008F25A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14D60" w14:textId="77777777" w:rsidR="008F25A5" w:rsidRDefault="00496956">
    <w:pPr>
      <w:pStyle w:val="Kopfzeile"/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72113845" wp14:editId="19A8A77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35545" cy="3149600"/>
          <wp:effectExtent l="0" t="0" r="0" b="0"/>
          <wp:wrapNone/>
          <wp:docPr id="4" name="Bild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545" cy="314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850A3"/>
    <w:multiLevelType w:val="hybridMultilevel"/>
    <w:tmpl w:val="6BE81B6C"/>
    <w:lvl w:ilvl="0" w:tplc="04070001">
      <w:start w:val="1"/>
      <w:numFmt w:val="bullet"/>
      <w:lvlText w:val=""/>
      <w:lvlJc w:val="left"/>
      <w:pPr>
        <w:ind w:left="196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1" w15:restartNumberingAfterBreak="0">
    <w:nsid w:val="14A53969"/>
    <w:multiLevelType w:val="hybridMultilevel"/>
    <w:tmpl w:val="11F0A436"/>
    <w:lvl w:ilvl="0" w:tplc="47EA412E">
      <w:start w:val="3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D628C"/>
    <w:multiLevelType w:val="hybridMultilevel"/>
    <w:tmpl w:val="A8AECC9C"/>
    <w:lvl w:ilvl="0" w:tplc="0407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320354DD"/>
    <w:multiLevelType w:val="hybridMultilevel"/>
    <w:tmpl w:val="C922BB56"/>
    <w:lvl w:ilvl="0" w:tplc="04070001">
      <w:start w:val="1"/>
      <w:numFmt w:val="bullet"/>
      <w:lvlText w:val=""/>
      <w:lvlJc w:val="left"/>
      <w:pPr>
        <w:ind w:left="196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4" w15:restartNumberingAfterBreak="0">
    <w:nsid w:val="332B2FD4"/>
    <w:multiLevelType w:val="hybridMultilevel"/>
    <w:tmpl w:val="2322104C"/>
    <w:lvl w:ilvl="0" w:tplc="0407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338659D8"/>
    <w:multiLevelType w:val="hybridMultilevel"/>
    <w:tmpl w:val="FD4E3708"/>
    <w:lvl w:ilvl="0" w:tplc="04070001">
      <w:start w:val="1"/>
      <w:numFmt w:val="bullet"/>
      <w:lvlText w:val=""/>
      <w:lvlJc w:val="left"/>
      <w:pPr>
        <w:ind w:left="196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6" w15:restartNumberingAfterBreak="0">
    <w:nsid w:val="3CC76D91"/>
    <w:multiLevelType w:val="hybridMultilevel"/>
    <w:tmpl w:val="6644D126"/>
    <w:lvl w:ilvl="0" w:tplc="04070003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34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1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8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0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7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447" w:hanging="360"/>
      </w:pPr>
      <w:rPr>
        <w:rFonts w:ascii="Wingdings" w:hAnsi="Wingdings" w:hint="default"/>
      </w:rPr>
    </w:lvl>
  </w:abstractNum>
  <w:abstractNum w:abstractNumId="7" w15:restartNumberingAfterBreak="0">
    <w:nsid w:val="3CF00490"/>
    <w:multiLevelType w:val="hybridMultilevel"/>
    <w:tmpl w:val="87E837C0"/>
    <w:lvl w:ilvl="0" w:tplc="0407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42D102D6"/>
    <w:multiLevelType w:val="hybridMultilevel"/>
    <w:tmpl w:val="FBAEDA4C"/>
    <w:lvl w:ilvl="0" w:tplc="AD6C7804">
      <w:numFmt w:val="bullet"/>
      <w:lvlText w:val="•"/>
      <w:lvlJc w:val="left"/>
      <w:pPr>
        <w:ind w:left="1967" w:hanging="360"/>
      </w:pPr>
      <w:rPr>
        <w:rFonts w:ascii="Tahoma" w:eastAsia="Cambria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9" w15:restartNumberingAfterBreak="0">
    <w:nsid w:val="4F5B25AB"/>
    <w:multiLevelType w:val="hybridMultilevel"/>
    <w:tmpl w:val="8B22202C"/>
    <w:lvl w:ilvl="0" w:tplc="DA06AF26">
      <w:start w:val="1"/>
      <w:numFmt w:val="bullet"/>
      <w:lvlText w:val="-"/>
      <w:lvlJc w:val="left"/>
      <w:pPr>
        <w:ind w:left="2716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10" w15:restartNumberingAfterBreak="0">
    <w:nsid w:val="4F7E5C8B"/>
    <w:multiLevelType w:val="hybridMultilevel"/>
    <w:tmpl w:val="272054DE"/>
    <w:lvl w:ilvl="0" w:tplc="04070001">
      <w:start w:val="1"/>
      <w:numFmt w:val="bullet"/>
      <w:lvlText w:val=""/>
      <w:lvlJc w:val="left"/>
      <w:pPr>
        <w:ind w:left="196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11" w15:restartNumberingAfterBreak="0">
    <w:nsid w:val="505226A3"/>
    <w:multiLevelType w:val="hybridMultilevel"/>
    <w:tmpl w:val="E76A5DBE"/>
    <w:lvl w:ilvl="0" w:tplc="04070001">
      <w:start w:val="1"/>
      <w:numFmt w:val="bullet"/>
      <w:lvlText w:val=""/>
      <w:lvlJc w:val="left"/>
      <w:pPr>
        <w:ind w:left="196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12" w15:restartNumberingAfterBreak="0">
    <w:nsid w:val="5648452B"/>
    <w:multiLevelType w:val="hybridMultilevel"/>
    <w:tmpl w:val="B0181996"/>
    <w:lvl w:ilvl="0" w:tplc="04070001">
      <w:start w:val="1"/>
      <w:numFmt w:val="bullet"/>
      <w:lvlText w:val=""/>
      <w:lvlJc w:val="left"/>
      <w:pPr>
        <w:ind w:left="196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13" w15:restartNumberingAfterBreak="0">
    <w:nsid w:val="5AF245A8"/>
    <w:multiLevelType w:val="hybridMultilevel"/>
    <w:tmpl w:val="F86E6024"/>
    <w:lvl w:ilvl="0" w:tplc="DA06AF26">
      <w:start w:val="1"/>
      <w:numFmt w:val="bullet"/>
      <w:lvlText w:val="-"/>
      <w:lvlJc w:val="left"/>
      <w:pPr>
        <w:ind w:left="2716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14" w15:restartNumberingAfterBreak="0">
    <w:nsid w:val="74467C95"/>
    <w:multiLevelType w:val="hybridMultilevel"/>
    <w:tmpl w:val="66F4047E"/>
    <w:lvl w:ilvl="0" w:tplc="0407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797F3F2B"/>
    <w:multiLevelType w:val="hybridMultilevel"/>
    <w:tmpl w:val="1F960D54"/>
    <w:lvl w:ilvl="0" w:tplc="0407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7ED458D0"/>
    <w:multiLevelType w:val="hybridMultilevel"/>
    <w:tmpl w:val="3174860E"/>
    <w:lvl w:ilvl="0" w:tplc="DA06AF26">
      <w:start w:val="1"/>
      <w:numFmt w:val="bullet"/>
      <w:lvlText w:val="-"/>
      <w:lvlJc w:val="left"/>
      <w:pPr>
        <w:ind w:left="1967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17" w15:restartNumberingAfterBreak="0">
    <w:nsid w:val="7EEF7101"/>
    <w:multiLevelType w:val="hybridMultilevel"/>
    <w:tmpl w:val="F2D6ADF6"/>
    <w:lvl w:ilvl="0" w:tplc="0407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 w15:restartNumberingAfterBreak="0">
    <w:nsid w:val="7F1F2C64"/>
    <w:multiLevelType w:val="hybridMultilevel"/>
    <w:tmpl w:val="85488FE2"/>
    <w:lvl w:ilvl="0" w:tplc="04070001">
      <w:start w:val="1"/>
      <w:numFmt w:val="bullet"/>
      <w:lvlText w:val=""/>
      <w:lvlJc w:val="left"/>
      <w:pPr>
        <w:ind w:left="196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7"/>
  </w:num>
  <w:num w:numId="5">
    <w:abstractNumId w:val="4"/>
  </w:num>
  <w:num w:numId="6">
    <w:abstractNumId w:val="2"/>
  </w:num>
  <w:num w:numId="7">
    <w:abstractNumId w:val="16"/>
  </w:num>
  <w:num w:numId="8">
    <w:abstractNumId w:val="14"/>
  </w:num>
  <w:num w:numId="9">
    <w:abstractNumId w:val="13"/>
  </w:num>
  <w:num w:numId="10">
    <w:abstractNumId w:val="10"/>
  </w:num>
  <w:num w:numId="11">
    <w:abstractNumId w:val="15"/>
  </w:num>
  <w:num w:numId="12">
    <w:abstractNumId w:val="9"/>
  </w:num>
  <w:num w:numId="13">
    <w:abstractNumId w:val="18"/>
  </w:num>
  <w:num w:numId="14">
    <w:abstractNumId w:val="5"/>
  </w:num>
  <w:num w:numId="15">
    <w:abstractNumId w:val="12"/>
  </w:num>
  <w:num w:numId="16">
    <w:abstractNumId w:val="11"/>
  </w:num>
  <w:num w:numId="17">
    <w:abstractNumId w:val="8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475"/>
    <w:rsid w:val="0000083E"/>
    <w:rsid w:val="00005A03"/>
    <w:rsid w:val="0001613A"/>
    <w:rsid w:val="00032E1B"/>
    <w:rsid w:val="00070BA2"/>
    <w:rsid w:val="00097370"/>
    <w:rsid w:val="000C033B"/>
    <w:rsid w:val="000C1C0D"/>
    <w:rsid w:val="000E1DA0"/>
    <w:rsid w:val="001274DE"/>
    <w:rsid w:val="00195E01"/>
    <w:rsid w:val="001C1898"/>
    <w:rsid w:val="001C39AB"/>
    <w:rsid w:val="001D3535"/>
    <w:rsid w:val="0021218C"/>
    <w:rsid w:val="0021544F"/>
    <w:rsid w:val="00221AD4"/>
    <w:rsid w:val="00267392"/>
    <w:rsid w:val="00274CA4"/>
    <w:rsid w:val="002E7484"/>
    <w:rsid w:val="002F0B00"/>
    <w:rsid w:val="00301518"/>
    <w:rsid w:val="00334252"/>
    <w:rsid w:val="00343AEC"/>
    <w:rsid w:val="00365595"/>
    <w:rsid w:val="003947FA"/>
    <w:rsid w:val="003B6608"/>
    <w:rsid w:val="003C0BFF"/>
    <w:rsid w:val="00400478"/>
    <w:rsid w:val="00410914"/>
    <w:rsid w:val="00413C9A"/>
    <w:rsid w:val="00422337"/>
    <w:rsid w:val="00424165"/>
    <w:rsid w:val="00447640"/>
    <w:rsid w:val="00462CC1"/>
    <w:rsid w:val="00473513"/>
    <w:rsid w:val="00496956"/>
    <w:rsid w:val="004A09E0"/>
    <w:rsid w:val="004A3475"/>
    <w:rsid w:val="004A456D"/>
    <w:rsid w:val="004B1FE2"/>
    <w:rsid w:val="004C3E8F"/>
    <w:rsid w:val="004D0BCA"/>
    <w:rsid w:val="004E3ECB"/>
    <w:rsid w:val="00511A31"/>
    <w:rsid w:val="00524C56"/>
    <w:rsid w:val="0054702C"/>
    <w:rsid w:val="00582E50"/>
    <w:rsid w:val="005910D9"/>
    <w:rsid w:val="005B73DF"/>
    <w:rsid w:val="005B75D1"/>
    <w:rsid w:val="00600FC7"/>
    <w:rsid w:val="0061259A"/>
    <w:rsid w:val="006150A2"/>
    <w:rsid w:val="00623933"/>
    <w:rsid w:val="006271FF"/>
    <w:rsid w:val="00634159"/>
    <w:rsid w:val="006416B0"/>
    <w:rsid w:val="00650EC6"/>
    <w:rsid w:val="00684A34"/>
    <w:rsid w:val="00687252"/>
    <w:rsid w:val="00745CF8"/>
    <w:rsid w:val="00747AF9"/>
    <w:rsid w:val="00762DF8"/>
    <w:rsid w:val="0076488D"/>
    <w:rsid w:val="00791B91"/>
    <w:rsid w:val="007A1D5D"/>
    <w:rsid w:val="007E1F64"/>
    <w:rsid w:val="007E5EF2"/>
    <w:rsid w:val="007F0500"/>
    <w:rsid w:val="008176BA"/>
    <w:rsid w:val="00826120"/>
    <w:rsid w:val="00826545"/>
    <w:rsid w:val="00840FD1"/>
    <w:rsid w:val="00881238"/>
    <w:rsid w:val="00894705"/>
    <w:rsid w:val="008A4576"/>
    <w:rsid w:val="008B75D3"/>
    <w:rsid w:val="008C5BCB"/>
    <w:rsid w:val="008D2DED"/>
    <w:rsid w:val="008F25A5"/>
    <w:rsid w:val="00903BDD"/>
    <w:rsid w:val="00906F8E"/>
    <w:rsid w:val="00907CD2"/>
    <w:rsid w:val="00920275"/>
    <w:rsid w:val="00925952"/>
    <w:rsid w:val="00930B79"/>
    <w:rsid w:val="00950A5D"/>
    <w:rsid w:val="00971A10"/>
    <w:rsid w:val="009A526A"/>
    <w:rsid w:val="009E5C79"/>
    <w:rsid w:val="009E6D8D"/>
    <w:rsid w:val="00A31599"/>
    <w:rsid w:val="00A518F7"/>
    <w:rsid w:val="00A74529"/>
    <w:rsid w:val="00A8093E"/>
    <w:rsid w:val="00A90265"/>
    <w:rsid w:val="00A959C7"/>
    <w:rsid w:val="00AC7686"/>
    <w:rsid w:val="00B258AC"/>
    <w:rsid w:val="00B4717F"/>
    <w:rsid w:val="00B518E9"/>
    <w:rsid w:val="00B661F3"/>
    <w:rsid w:val="00B7138D"/>
    <w:rsid w:val="00B746ED"/>
    <w:rsid w:val="00B8394C"/>
    <w:rsid w:val="00BC2348"/>
    <w:rsid w:val="00BC29A0"/>
    <w:rsid w:val="00BD39E8"/>
    <w:rsid w:val="00C06CF4"/>
    <w:rsid w:val="00C26517"/>
    <w:rsid w:val="00C66E8E"/>
    <w:rsid w:val="00C71B48"/>
    <w:rsid w:val="00CC0BAA"/>
    <w:rsid w:val="00CC2E9A"/>
    <w:rsid w:val="00CE301B"/>
    <w:rsid w:val="00CF7984"/>
    <w:rsid w:val="00D03076"/>
    <w:rsid w:val="00D24582"/>
    <w:rsid w:val="00D2654E"/>
    <w:rsid w:val="00D32010"/>
    <w:rsid w:val="00D32209"/>
    <w:rsid w:val="00D42C7C"/>
    <w:rsid w:val="00D600E3"/>
    <w:rsid w:val="00D72990"/>
    <w:rsid w:val="00D856C4"/>
    <w:rsid w:val="00DA69FE"/>
    <w:rsid w:val="00DF79E3"/>
    <w:rsid w:val="00E010F6"/>
    <w:rsid w:val="00E61A83"/>
    <w:rsid w:val="00E67626"/>
    <w:rsid w:val="00E8603D"/>
    <w:rsid w:val="00E91546"/>
    <w:rsid w:val="00EA639E"/>
    <w:rsid w:val="00EB424B"/>
    <w:rsid w:val="00EC4024"/>
    <w:rsid w:val="00EF405A"/>
    <w:rsid w:val="00F1678F"/>
    <w:rsid w:val="00F37610"/>
    <w:rsid w:val="00F456A8"/>
    <w:rsid w:val="00F74001"/>
    <w:rsid w:val="00F77322"/>
    <w:rsid w:val="00FD5713"/>
    <w:rsid w:val="00FF45A8"/>
    <w:rsid w:val="00FF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7F3608"/>
  <w15:chartTrackingRefBased/>
  <w15:docId w15:val="{35D17516-8052-384B-BF6B-8B4B990A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semiHidden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semiHidden/>
    <w:rPr>
      <w:rFonts w:ascii="Times New Roman" w:eastAsia="Times New Roman" w:hAnsi="Times New Roman"/>
      <w:sz w:val="24"/>
      <w:szCs w:val="24"/>
    </w:rPr>
  </w:style>
  <w:style w:type="character" w:styleId="Seitenzahl">
    <w:name w:val="page number"/>
    <w:basedOn w:val="Absatz-Standardschriftart"/>
    <w:semiHidden/>
    <w:unhideWhenUsed/>
  </w:style>
  <w:style w:type="paragraph" w:customStyle="1" w:styleId="Tahoma">
    <w:name w:val="Tahoma"/>
    <w:basedOn w:val="Standard"/>
    <w:qFormat/>
    <w:pPr>
      <w:widowControl w:val="0"/>
      <w:autoSpaceDE w:val="0"/>
      <w:autoSpaceDN w:val="0"/>
      <w:adjustRightInd w:val="0"/>
      <w:spacing w:line="264" w:lineRule="auto"/>
      <w:ind w:left="1276" w:right="1247"/>
      <w:textAlignment w:val="center"/>
    </w:pPr>
    <w:rPr>
      <w:rFonts w:ascii="Tahoma" w:eastAsia="Cambria" w:hAnsi="Tahoma" w:cs="Tahoma"/>
      <w:color w:val="000000"/>
      <w:sz w:val="22"/>
      <w:szCs w:val="22"/>
    </w:rPr>
  </w:style>
  <w:style w:type="paragraph" w:customStyle="1" w:styleId="TahomaLinks22mm">
    <w:name w:val="Tahoma+ Links 22 mm"/>
    <w:basedOn w:val="Tahoma"/>
    <w:qFormat/>
    <w:pPr>
      <w:ind w:left="1247"/>
    </w:pPr>
  </w:style>
  <w:style w:type="character" w:customStyle="1" w:styleId="Heading1Char">
    <w:name w:val="Heading 1 Char"/>
    <w:rPr>
      <w:rFonts w:ascii="Calibri" w:eastAsia="Times New Roman" w:hAnsi="Calibri" w:cs="Times New Roman"/>
      <w:b/>
      <w:bCs/>
      <w:kern w:val="32"/>
      <w:sz w:val="32"/>
      <w:szCs w:val="3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B518E9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762DF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ontakt@zl-hamburg.d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8EC2CF621A4C4A8ADB2C61A37E0457" ma:contentTypeVersion="14" ma:contentTypeDescription="Ein neues Dokument erstellen." ma:contentTypeScope="" ma:versionID="4983d9804817e3f307707a0616fc5aeb">
  <xsd:schema xmlns:xsd="http://www.w3.org/2001/XMLSchema" xmlns:xs="http://www.w3.org/2001/XMLSchema" xmlns:p="http://schemas.microsoft.com/office/2006/metadata/properties" xmlns:ns3="b2e9ee93-9063-442f-8bd3-2b3c00e4d62f" xmlns:ns4="247edbc0-dc67-4cd2-823f-212d9237ce71" targetNamespace="http://schemas.microsoft.com/office/2006/metadata/properties" ma:root="true" ma:fieldsID="5183c7cdc89a2b4c7f380226cd4d6a91" ns3:_="" ns4:_="">
    <xsd:import namespace="b2e9ee93-9063-442f-8bd3-2b3c00e4d62f"/>
    <xsd:import namespace="247edbc0-dc67-4cd2-823f-212d9237ce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9ee93-9063-442f-8bd3-2b3c00e4d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edbc0-dc67-4cd2-823f-212d9237ce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82B19E-5F93-4512-97AA-D5F59F51C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e9ee93-9063-442f-8bd3-2b3c00e4d62f"/>
    <ds:schemaRef ds:uri="247edbc0-dc67-4cd2-823f-212d9237c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C77835-78C3-4D7D-830F-23175A04ED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Links>
    <vt:vector size="6" baseType="variant">
      <vt:variant>
        <vt:i4>2031717</vt:i4>
      </vt:variant>
      <vt:variant>
        <vt:i4>0</vt:i4>
      </vt:variant>
      <vt:variant>
        <vt:i4>0</vt:i4>
      </vt:variant>
      <vt:variant>
        <vt:i4>5</vt:i4>
      </vt:variant>
      <vt:variant>
        <vt:lpwstr>mailto:kontakt@zl-hamburg.de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Walter</dc:creator>
  <cp:keywords/>
  <cp:lastModifiedBy>Ulrike Benkart</cp:lastModifiedBy>
  <cp:revision>2</cp:revision>
  <cp:lastPrinted>2019-10-01T12:55:00Z</cp:lastPrinted>
  <dcterms:created xsi:type="dcterms:W3CDTF">2021-10-27T13:33:00Z</dcterms:created>
  <dcterms:modified xsi:type="dcterms:W3CDTF">2021-10-27T13:33:00Z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0x010100B88EC2CF621A4C4A8ADB2C61A37E0457</vt:lpwstr>
  </property>
</Properties>
</file>